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Accessory Pouch Product Manual</w:t>
      </w:r>
    </w:p>
    <w:tbl>
      <w:tblPr>
        <w:tblW w:type="auto" w:w="0"/>
        <w:tblLayout w:type="autofit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Image</w:t>
            </w:r>
          </w:p>
        </w:tc>
        <w:tc>
          <w:tcPr>
            <w:tcW w:type="dxa" w:w="4320"/>
          </w:tcPr>
          <w:p>
            <w:r>
              <w:t>Description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2284572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-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45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This is a description of the accessory pouch, highlighting its features like organization, storage, and space-saving design.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2284572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-0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45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This is a description of the accessory pouch, highlighting its features like organization, storage, and space-saving design.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2284572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-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45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This is a description of the accessory pouch, highlighting its features like organization, storage, and space-saving design.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2284572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-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45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This is a description of the accessory pouch, highlighting its features like organization, storage, and space-saving design.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2284572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-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45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This is a description of the accessory pouch, highlighting its features like organization, storage, and space-saving design.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2284572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-0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45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This is a description of the accessory pouch, highlighting its features like organization, storage, and space-saving design.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-0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This is a description of the accessory pouch, highlighting its features like organization, storage, and space-saving design.</w:t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