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Product Manual - Accessory Pouches</w:t>
      </w:r>
    </w:p>
    <w:p>
      <w:r>
        <w:t>The accessory pouch is the perfect solution for keeping all your small electronic devices, accessories, and chargers organized. Its compact design and well-organized compartments help you store items efficiently, saving you time while looking for essentials. Whether you're traveling or at home, this pouch ensures your gadgets are stored securely and easily accessible.</w:t>
      </w:r>
    </w:p>
    <w:p/>
    <w:p>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A-brown-01 (1).jpg"/>
                    <pic:cNvPicPr/>
                  </pic:nvPicPr>
                  <pic:blipFill>
                    <a:blip r:embed="rId9"/>
                    <a:stretch>
                      <a:fillRect/>
                    </a:stretch>
                  </pic:blipFill>
                  <pic:spPr>
                    <a:xfrm>
                      <a:off x="0" y="0"/>
                      <a:ext cx="2743200" cy="2743200"/>
                    </a:xfrm>
                    <a:prstGeom prst="rect"/>
                  </pic:spPr>
                </pic:pic>
              </a:graphicData>
            </a:graphic>
          </wp:inline>
        </w:drawing>
      </w:r>
    </w:p>
    <w:p/>
    <w:p>
      <w:r>
        <w:drawing>
          <wp:inline xmlns:a="http://schemas.openxmlformats.org/drawingml/2006/main" xmlns:pic="http://schemas.openxmlformats.org/drawingml/2006/picture">
            <wp:extent cx="2743200" cy="2743200"/>
            <wp:docPr id="2" name="Picture 2"/>
            <wp:cNvGraphicFramePr>
              <a:graphicFrameLocks noChangeAspect="1"/>
            </wp:cNvGraphicFramePr>
            <a:graphic>
              <a:graphicData uri="http://schemas.openxmlformats.org/drawingml/2006/picture">
                <pic:pic>
                  <pic:nvPicPr>
                    <pic:cNvPr id="0" name="A-brown-06 (1).jpg"/>
                    <pic:cNvPicPr/>
                  </pic:nvPicPr>
                  <pic:blipFill>
                    <a:blip r:embed="rId10"/>
                    <a:stretch>
                      <a:fillRect/>
                    </a:stretch>
                  </pic:blipFill>
                  <pic:spPr>
                    <a:xfrm>
                      <a:off x="0" y="0"/>
                      <a:ext cx="2743200" cy="2743200"/>
                    </a:xfrm>
                    <a:prstGeom prst="rect"/>
                  </pic:spPr>
                </pic:pic>
              </a:graphicData>
            </a:graphic>
          </wp:inline>
        </w:drawing>
      </w:r>
    </w:p>
    <w:p/>
    <w:p>
      <w:r>
        <w:drawing>
          <wp:inline xmlns:a="http://schemas.openxmlformats.org/drawingml/2006/main" xmlns:pic="http://schemas.openxmlformats.org/drawingml/2006/picture">
            <wp:extent cx="2743200" cy="2743200"/>
            <wp:docPr id="3" name="Picture 3"/>
            <wp:cNvGraphicFramePr>
              <a:graphicFrameLocks noChangeAspect="1"/>
            </wp:cNvGraphicFramePr>
            <a:graphic>
              <a:graphicData uri="http://schemas.openxmlformats.org/drawingml/2006/picture">
                <pic:pic>
                  <pic:nvPicPr>
                    <pic:cNvPr id="0" name="A-brown-07 (1).jpg"/>
                    <pic:cNvPicPr/>
                  </pic:nvPicPr>
                  <pic:blipFill>
                    <a:blip r:embed="rId11"/>
                    <a:stretch>
                      <a:fillRect/>
                    </a:stretch>
                  </pic:blipFill>
                  <pic:spPr>
                    <a:xfrm>
                      <a:off x="0" y="0"/>
                      <a:ext cx="2743200" cy="2743200"/>
                    </a:xfrm>
                    <a:prstGeom prst="rect"/>
                  </pic:spPr>
                </pic:pic>
              </a:graphicData>
            </a:graphic>
          </wp:inline>
        </w:drawing>
      </w:r>
    </w:p>
    <w:p/>
    <w:p>
      <w:r>
        <w:drawing>
          <wp:inline xmlns:a="http://schemas.openxmlformats.org/drawingml/2006/main" xmlns:pic="http://schemas.openxmlformats.org/drawingml/2006/picture">
            <wp:extent cx="2743200" cy="2743200"/>
            <wp:docPr id="4" name="Picture 4"/>
            <wp:cNvGraphicFramePr>
              <a:graphicFrameLocks noChangeAspect="1"/>
            </wp:cNvGraphicFramePr>
            <a:graphic>
              <a:graphicData uri="http://schemas.openxmlformats.org/drawingml/2006/picture">
                <pic:pic>
                  <pic:nvPicPr>
                    <pic:cNvPr id="0" name="A-brown-08 (1).jpg"/>
                    <pic:cNvPicPr/>
                  </pic:nvPicPr>
                  <pic:blipFill>
                    <a:blip r:embed="rId12"/>
                    <a:stretch>
                      <a:fillRect/>
                    </a:stretch>
                  </pic:blipFill>
                  <pic:spPr>
                    <a:xfrm>
                      <a:off x="0" y="0"/>
                      <a:ext cx="2743200" cy="2743200"/>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